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经济管理学院产学研合作单位签约</w:t>
      </w:r>
      <w:r>
        <w:rPr>
          <w:b/>
          <w:bCs/>
          <w:sz w:val="30"/>
          <w:szCs w:val="30"/>
        </w:rPr>
        <w:t>暨</w:t>
      </w:r>
    </w:p>
    <w:p>
      <w:pPr>
        <w:jc w:val="center"/>
        <w:rPr>
          <w:b/>
          <w:bCs/>
          <w:sz w:val="30"/>
          <w:szCs w:val="30"/>
        </w:rPr>
      </w:pPr>
      <w:r>
        <w:rPr>
          <w:rFonts w:hint="eastAsia"/>
          <w:b/>
          <w:bCs/>
          <w:sz w:val="30"/>
          <w:szCs w:val="30"/>
        </w:rPr>
        <w:t>西安通益集团“资产评估进校园”宣讲活动</w:t>
      </w:r>
    </w:p>
    <w:p>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sz w:val="24"/>
          <w:szCs w:val="24"/>
        </w:rPr>
      </w:pPr>
      <w:r>
        <w:rPr>
          <w:rFonts w:hint="eastAsia"/>
          <w:sz w:val="24"/>
          <w:szCs w:val="24"/>
        </w:rPr>
        <w:t>近日，</w:t>
      </w:r>
      <w:r>
        <w:rPr>
          <w:sz w:val="24"/>
          <w:szCs w:val="24"/>
        </w:rPr>
        <w:t>西安文理学院经济管理学院与</w:t>
      </w:r>
      <w:r>
        <w:rPr>
          <w:rFonts w:hint="eastAsia"/>
          <w:sz w:val="24"/>
          <w:szCs w:val="24"/>
        </w:rPr>
        <w:t>西安通益集团</w:t>
      </w:r>
      <w:r>
        <w:rPr>
          <w:sz w:val="24"/>
          <w:szCs w:val="24"/>
        </w:rPr>
        <w:t>产学研合作单位签约仪式在学院会议室举行，</w:t>
      </w:r>
      <w:r>
        <w:rPr>
          <w:rFonts w:hint="eastAsia"/>
          <w:sz w:val="24"/>
          <w:szCs w:val="24"/>
        </w:rPr>
        <w:t>西安</w:t>
      </w:r>
      <w:r>
        <w:rPr>
          <w:sz w:val="24"/>
          <w:szCs w:val="24"/>
        </w:rPr>
        <w:t>通益集团</w:t>
      </w:r>
      <w:r>
        <w:rPr>
          <w:rFonts w:hint="eastAsia"/>
          <w:sz w:val="24"/>
          <w:szCs w:val="24"/>
        </w:rPr>
        <w:t>总经</w:t>
      </w:r>
      <w:r>
        <w:rPr>
          <w:sz w:val="24"/>
          <w:szCs w:val="24"/>
        </w:rPr>
        <w:t>王涛、</w:t>
      </w:r>
      <w:r>
        <w:rPr>
          <w:rFonts w:hint="eastAsia"/>
          <w:sz w:val="24"/>
          <w:szCs w:val="24"/>
        </w:rPr>
        <w:t>人力资源部</w:t>
      </w:r>
      <w:r>
        <w:rPr>
          <w:sz w:val="24"/>
          <w:szCs w:val="24"/>
        </w:rPr>
        <w:t>长</w:t>
      </w:r>
      <w:r>
        <w:rPr>
          <w:rFonts w:hint="eastAsia"/>
          <w:sz w:val="24"/>
          <w:szCs w:val="24"/>
        </w:rPr>
        <w:t>蒋雪慧、资产事业部总经理助理贾晓</w:t>
      </w:r>
      <w:r>
        <w:rPr>
          <w:rFonts w:hint="eastAsia"/>
          <w:sz w:val="24"/>
          <w:szCs w:val="24"/>
          <w:lang w:eastAsia="zh-CN"/>
        </w:rPr>
        <w:t>、</w:t>
      </w:r>
      <w:r>
        <w:rPr>
          <w:sz w:val="24"/>
          <w:szCs w:val="24"/>
        </w:rPr>
        <w:t>学院</w:t>
      </w:r>
      <w:r>
        <w:rPr>
          <w:rFonts w:hint="eastAsia"/>
          <w:sz w:val="24"/>
          <w:szCs w:val="24"/>
          <w:lang w:val="en-US" w:eastAsia="zh-CN"/>
        </w:rPr>
        <w:t>院长刘鸿明</w:t>
      </w:r>
      <w:r>
        <w:rPr>
          <w:sz w:val="24"/>
          <w:szCs w:val="24"/>
        </w:rPr>
        <w:t>、</w:t>
      </w:r>
      <w:r>
        <w:rPr>
          <w:rFonts w:hint="eastAsia"/>
          <w:sz w:val="24"/>
          <w:szCs w:val="24"/>
          <w:lang w:val="en-US" w:eastAsia="zh-CN"/>
        </w:rPr>
        <w:t>副院长董冠华、</w:t>
      </w:r>
      <w:r>
        <w:rPr>
          <w:sz w:val="24"/>
          <w:szCs w:val="24"/>
        </w:rPr>
        <w:t>会计系教师代表参加了签约仪式及授牌活动。</w:t>
      </w:r>
    </w:p>
    <w:p>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sz w:val="24"/>
          <w:szCs w:val="24"/>
        </w:rPr>
      </w:pPr>
      <w:r>
        <w:rPr>
          <w:sz w:val="24"/>
          <w:szCs w:val="24"/>
        </w:rPr>
        <w:drawing>
          <wp:anchor distT="0" distB="0" distL="114300" distR="114300" simplePos="0" relativeHeight="251659264" behindDoc="0" locked="0" layoutInCell="1" allowOverlap="1">
            <wp:simplePos x="0" y="0"/>
            <wp:positionH relativeFrom="margin">
              <wp:align>left</wp:align>
            </wp:positionH>
            <wp:positionV relativeFrom="paragraph">
              <wp:posOffset>1242060</wp:posOffset>
            </wp:positionV>
            <wp:extent cx="4568190" cy="2415540"/>
            <wp:effectExtent l="0" t="0" r="3810" b="3810"/>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68190" cy="2415540"/>
                    </a:xfrm>
                    <a:prstGeom prst="rect">
                      <a:avLst/>
                    </a:prstGeom>
                    <a:noFill/>
                    <a:ln>
                      <a:noFill/>
                    </a:ln>
                  </pic:spPr>
                </pic:pic>
              </a:graphicData>
            </a:graphic>
          </wp:anchor>
        </w:drawing>
      </w:r>
      <w:r>
        <w:rPr>
          <w:rFonts w:hint="eastAsia"/>
          <w:sz w:val="24"/>
          <w:szCs w:val="24"/>
        </w:rPr>
        <w:t>刘鸿明院长介绍了经济管理学院的专业设置和会计学专业人才培养等情况，就产学研合作基地的建设和发展同王涛总经理进行了深入的探讨，双方达成基于“校企合作、优势互补、协同育人”等全方位合作</w:t>
      </w:r>
      <w:r>
        <w:rPr>
          <w:sz w:val="24"/>
          <w:szCs w:val="24"/>
        </w:rPr>
        <w:t>协议，并</w:t>
      </w:r>
      <w:r>
        <w:rPr>
          <w:rFonts w:hint="eastAsia"/>
          <w:sz w:val="24"/>
          <w:szCs w:val="24"/>
        </w:rPr>
        <w:t>签约授牌。</w:t>
      </w:r>
    </w:p>
    <w:p>
      <w:pPr>
        <w:rPr>
          <w:sz w:val="24"/>
          <w:szCs w:val="24"/>
        </w:rPr>
      </w:pPr>
      <w:r>
        <w:rPr>
          <w:sz w:val="24"/>
          <w:szCs w:val="24"/>
        </w:rPr>
        <w:drawing>
          <wp:inline distT="0" distB="0" distL="0" distR="0">
            <wp:extent cx="4540885" cy="2517775"/>
            <wp:effectExtent l="0" t="0" r="0" b="0"/>
            <wp:docPr id="12158065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06524"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592643" cy="2546757"/>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sz w:val="24"/>
          <w:szCs w:val="24"/>
        </w:rPr>
      </w:pPr>
      <w:r>
        <w:rPr>
          <w:sz w:val="24"/>
          <w:szCs w:val="24"/>
        </w:rPr>
        <w:t>通益集团是前期学院访企拓岗优质单位，在不断跟进沟通洽谈的基础上，而今完成了签约挂牌活动。作为合作育人的一个方面</w:t>
      </w:r>
      <w:r>
        <w:rPr>
          <w:rFonts w:hint="eastAsia"/>
          <w:sz w:val="24"/>
          <w:szCs w:val="24"/>
          <w:lang w:eastAsia="zh-CN"/>
        </w:rPr>
        <w:t>，</w:t>
      </w:r>
      <w:r>
        <w:rPr>
          <w:sz w:val="24"/>
          <w:szCs w:val="24"/>
        </w:rPr>
        <w:t>集团</w:t>
      </w:r>
      <w:r>
        <w:rPr>
          <w:rFonts w:hint="eastAsia"/>
          <w:sz w:val="24"/>
          <w:szCs w:val="24"/>
          <w:lang w:val="en-US" w:eastAsia="zh-CN"/>
        </w:rPr>
        <w:t>王总携</w:t>
      </w:r>
      <w:r>
        <w:rPr>
          <w:rFonts w:hint="eastAsia"/>
          <w:sz w:val="24"/>
          <w:szCs w:val="24"/>
        </w:rPr>
        <w:t>多所资产评估机构负责人</w:t>
      </w:r>
      <w:r>
        <w:rPr>
          <w:sz w:val="24"/>
          <w:szCs w:val="24"/>
        </w:rPr>
        <w:t>为</w:t>
      </w:r>
      <w:r>
        <w:rPr>
          <w:rFonts w:hint="eastAsia"/>
          <w:sz w:val="24"/>
          <w:szCs w:val="24"/>
        </w:rPr>
        <w:t>2</w:t>
      </w:r>
      <w:r>
        <w:rPr>
          <w:sz w:val="24"/>
          <w:szCs w:val="24"/>
        </w:rPr>
        <w:t>021</w:t>
      </w:r>
      <w:r>
        <w:rPr>
          <w:rFonts w:hint="eastAsia"/>
          <w:sz w:val="24"/>
          <w:szCs w:val="24"/>
        </w:rPr>
        <w:t>级会计学专业学生开展“资产评估进校园”宣讲活动。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sz w:val="24"/>
          <w:szCs w:val="24"/>
        </w:rPr>
        <w:t xml:space="preserve"> 集团</w:t>
      </w:r>
      <w:r>
        <w:rPr>
          <w:rFonts w:hint="eastAsia"/>
          <w:sz w:val="24"/>
          <w:szCs w:val="24"/>
        </w:rPr>
        <w:t>贾晓老师首先就资产评估行业和资产评估师的职业前景进行分析，同时详细</w:t>
      </w:r>
      <w:r>
        <w:rPr>
          <w:sz w:val="24"/>
          <w:szCs w:val="24"/>
        </w:rPr>
        <w:t>地</w:t>
      </w:r>
      <w:r>
        <w:rPr>
          <w:rFonts w:hint="eastAsia"/>
          <w:sz w:val="24"/>
          <w:szCs w:val="24"/>
        </w:rPr>
        <w:t>介绍了资产评估师考试的相关事项和要求，解答同学们的疑惑。王涛总经理介绍了西安通益集团的历史沿革和业务范围，结合自身的经历为同学们进行了一场精彩的职业分享和职业规划指导。</w:t>
      </w:r>
    </w:p>
    <w:p>
      <w:pPr>
        <w:ind w:firstLine="420" w:firstLineChars="200"/>
        <w:rPr>
          <w:sz w:val="24"/>
          <w:szCs w:val="24"/>
        </w:rPr>
      </w:pPr>
      <w:r>
        <w:drawing>
          <wp:inline distT="0" distB="0" distL="0" distR="0">
            <wp:extent cx="4902835" cy="2903220"/>
            <wp:effectExtent l="0" t="0" r="0" b="0"/>
            <wp:docPr id="14964921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92188"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25741" cy="2916559"/>
                    </a:xfrm>
                    <a:prstGeom prst="rect">
                      <a:avLst/>
                    </a:prstGeom>
                    <a:noFill/>
                    <a:ln>
                      <a:noFill/>
                    </a:ln>
                  </pic:spPr>
                </pic:pic>
              </a:graphicData>
            </a:graphic>
          </wp:inline>
        </w:drawing>
      </w:r>
    </w:p>
    <w:p>
      <w:r>
        <w:t xml:space="preserve">      </w:t>
      </w:r>
    </w:p>
    <w:p/>
    <w:p/>
    <w:p>
      <w:pPr>
        <w:ind w:firstLine="420" w:firstLineChars="200"/>
        <w:rPr>
          <w:rFonts w:hint="default"/>
          <w:sz w:val="24"/>
          <w:szCs w:val="24"/>
          <w:lang w:val="en-US" w:eastAsia="zh-CN"/>
        </w:rPr>
      </w:pPr>
      <w:r>
        <w:rPr>
          <w:rFonts w:hint="eastAsia"/>
          <w:lang w:val="en-US" w:eastAsia="zh-CN"/>
        </w:rPr>
        <w:t xml:space="preserve">                                                  </w:t>
      </w:r>
      <w:r>
        <w:rPr>
          <w:rFonts w:hint="eastAsia"/>
          <w:sz w:val="24"/>
          <w:szCs w:val="24"/>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N2U3M2E4OWRhMzBlMTJhOTMyMmEzZDI1MzM5ODgifQ=="/>
  </w:docVars>
  <w:rsids>
    <w:rsidRoot w:val="00D25A36"/>
    <w:rsid w:val="000543BA"/>
    <w:rsid w:val="001204A0"/>
    <w:rsid w:val="00120B66"/>
    <w:rsid w:val="00124334"/>
    <w:rsid w:val="00211D35"/>
    <w:rsid w:val="00234B0A"/>
    <w:rsid w:val="00301CF4"/>
    <w:rsid w:val="003C627B"/>
    <w:rsid w:val="003F0B25"/>
    <w:rsid w:val="00483DCB"/>
    <w:rsid w:val="00486A0A"/>
    <w:rsid w:val="00596D3C"/>
    <w:rsid w:val="005B7FD5"/>
    <w:rsid w:val="00636F92"/>
    <w:rsid w:val="007A0A79"/>
    <w:rsid w:val="007C460E"/>
    <w:rsid w:val="00855067"/>
    <w:rsid w:val="008D3099"/>
    <w:rsid w:val="00921A79"/>
    <w:rsid w:val="00B5016B"/>
    <w:rsid w:val="00B615E6"/>
    <w:rsid w:val="00C92C31"/>
    <w:rsid w:val="00D25A36"/>
    <w:rsid w:val="00DC3035"/>
    <w:rsid w:val="00F939A1"/>
    <w:rsid w:val="27D22ADD"/>
    <w:rsid w:val="349E31DC"/>
    <w:rsid w:val="40822C5A"/>
    <w:rsid w:val="4F5F170A"/>
    <w:rsid w:val="5BADC6D0"/>
    <w:rsid w:val="5FFE65E7"/>
    <w:rsid w:val="75CEB3DB"/>
    <w:rsid w:val="7FF767A5"/>
    <w:rsid w:val="BED49142"/>
    <w:rsid w:val="DBB7F193"/>
    <w:rsid w:val="DFE3B254"/>
    <w:rsid w:val="EB456451"/>
    <w:rsid w:val="EFF444EE"/>
    <w:rsid w:val="FBFB61E5"/>
    <w:rsid w:val="FF732C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475</Words>
  <Characters>478</Characters>
  <Lines>3</Lines>
  <Paragraphs>1</Paragraphs>
  <TotalTime>6</TotalTime>
  <ScaleCrop>false</ScaleCrop>
  <LinksUpToDate>false</LinksUpToDate>
  <CharactersWithSpaces>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2023-05-07T20:20:00Z</dcterms:created>
  <dc:creator>Zhang jh</dc:creator>
  <cp:lastModifiedBy>WPS-小崔崔</cp:lastModifiedBy>
  <dcterms:modified xsi:type="dcterms:W3CDTF">2023-06-13T08:08:22Z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BBD9394B482647E89A5248CEBFA3E182_12</vt:lpwstr>
  </property>
</Properties>
</file>