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300" w:lineRule="atLeast"/>
        <w:ind w:firstLine="225"/>
        <w:jc w:val="center"/>
        <w:rPr>
          <w:rFonts w:asciiTheme="minorEastAsia" w:hAnsiTheme="minorEastAsia" w:eastAsiaTheme="minorEastAsia" w:cstheme="minorBidi"/>
          <w:bCs w:val="0"/>
          <w:kern w:val="2"/>
          <w:sz w:val="28"/>
          <w:szCs w:val="28"/>
        </w:rPr>
      </w:pPr>
      <w:bookmarkStart w:id="0" w:name="_GoBack"/>
      <w:r>
        <w:rPr>
          <w:rFonts w:hint="eastAsia" w:asciiTheme="minorEastAsia" w:hAnsiTheme="minorEastAsia" w:eastAsiaTheme="minorEastAsia" w:cstheme="minorBidi"/>
          <w:bCs w:val="0"/>
          <w:kern w:val="2"/>
          <w:sz w:val="28"/>
          <w:szCs w:val="28"/>
        </w:rPr>
        <w:t>经济管理学院学生喜获</w:t>
      </w:r>
      <w:r>
        <w:rPr>
          <w:rFonts w:asciiTheme="minorEastAsia" w:hAnsiTheme="minorEastAsia" w:eastAsiaTheme="minorEastAsia" w:cstheme="minorBidi"/>
          <w:bCs w:val="0"/>
          <w:kern w:val="2"/>
          <w:sz w:val="28"/>
          <w:szCs w:val="28"/>
        </w:rPr>
        <w:t>教育部1+X职业技能等级</w:t>
      </w:r>
      <w:r>
        <w:rPr>
          <w:rFonts w:hint="eastAsia" w:asciiTheme="minorEastAsia" w:hAnsiTheme="minorEastAsia" w:eastAsiaTheme="minorEastAsia" w:cstheme="minorBidi"/>
          <w:bCs w:val="0"/>
          <w:kern w:val="2"/>
          <w:sz w:val="28"/>
          <w:szCs w:val="28"/>
        </w:rPr>
        <w:t>证书</w:t>
      </w:r>
    </w:p>
    <w:bookmarkEnd w:id="0"/>
    <w:p>
      <w:pPr>
        <w:spacing w:line="500" w:lineRule="exact"/>
        <w:ind w:firstLine="420"/>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为深入落实国家1+X证书制度试点工作，加速推进</w:t>
      </w:r>
      <w:r>
        <w:rPr>
          <w:rFonts w:hint="eastAsia" w:asciiTheme="minorEastAsia" w:hAnsiTheme="minorEastAsia"/>
          <w:sz w:val="24"/>
          <w:szCs w:val="24"/>
        </w:rPr>
        <w:t>“</w:t>
      </w:r>
      <w:r>
        <w:rPr>
          <w:rFonts w:asciiTheme="minorEastAsia" w:hAnsiTheme="minorEastAsia"/>
          <w:sz w:val="24"/>
          <w:szCs w:val="24"/>
        </w:rPr>
        <w:t>1+X职业技能等级证书</w:t>
      </w:r>
      <w:r>
        <w:rPr>
          <w:rFonts w:hint="eastAsia" w:asciiTheme="minorEastAsia" w:hAnsiTheme="minorEastAsia"/>
          <w:sz w:val="24"/>
          <w:szCs w:val="24"/>
        </w:rPr>
        <w:t>”</w:t>
      </w:r>
      <w:r>
        <w:rPr>
          <w:rFonts w:asciiTheme="minorEastAsia" w:hAnsiTheme="minorEastAsia"/>
          <w:sz w:val="24"/>
          <w:szCs w:val="24"/>
        </w:rPr>
        <w:t>制度，</w:t>
      </w:r>
      <w:r>
        <w:rPr>
          <w:rFonts w:hint="eastAsia" w:asciiTheme="minorEastAsia" w:hAnsiTheme="minorEastAsia"/>
          <w:sz w:val="24"/>
          <w:szCs w:val="24"/>
        </w:rPr>
        <w:t>2023年4月，</w:t>
      </w:r>
      <w:r>
        <w:rPr>
          <w:rFonts w:asciiTheme="minorEastAsia" w:hAnsiTheme="minorEastAsia"/>
          <w:sz w:val="24"/>
          <w:szCs w:val="24"/>
        </w:rPr>
        <w:t>经济管理学院</w:t>
      </w:r>
      <w:r>
        <w:rPr>
          <w:rFonts w:hint="eastAsia" w:asciiTheme="minorEastAsia" w:hAnsiTheme="minorEastAsia"/>
          <w:sz w:val="24"/>
          <w:szCs w:val="24"/>
        </w:rPr>
        <w:t>与厦门科云信息科技有限公司联合组织会计学专业学生首次参加教育部1+X证书考试并取得优异成绩，此次参加的是《企业财务与会计机器人应用职业技能等级证书（中级）》认证考试。</w:t>
      </w:r>
    </w:p>
    <w:p>
      <w:pPr>
        <w:spacing w:line="500" w:lineRule="exact"/>
        <w:ind w:firstLine="420"/>
        <w:rPr>
          <w:rFonts w:asciiTheme="minorEastAsia" w:hAnsiTheme="minorEastAsia"/>
          <w:sz w:val="24"/>
          <w:szCs w:val="24"/>
        </w:rPr>
      </w:pPr>
      <w:r>
        <w:pict>
          <v:rect id="_x0000_s2065" o:spid="_x0000_s2065" o:spt="1" style="position:absolute;left:0pt;margin-left:121.55pt;margin-top:457.8pt;height:7.15pt;width:10.45pt;z-index:251672576;mso-width-relative:page;mso-height-relative:page;" stroked="f" coordsize="21600,21600">
            <v:path/>
            <v:fill focussize="0,0"/>
            <v:stroke on="f"/>
            <v:imagedata o:title=""/>
            <o:lock v:ext="edit"/>
          </v:rect>
        </w:pict>
      </w:r>
      <w:r>
        <w:pict>
          <v:shape id="_x0000_s2052" o:spid="_x0000_s2052" o:spt="75" type="#_x0000_t75" style="position:absolute;left:0pt;margin-left:208.3pt;margin-top:158.2pt;height:134.6pt;width:193.9pt;mso-wrap-distance-bottom:0pt;mso-wrap-distance-left:9pt;mso-wrap-distance-right:9pt;mso-wrap-distance-top:0pt;z-index:251659264;mso-width-relative:page;mso-height-relative:page;" filled="f" o:preferrelative="t" stroked="f" coordsize="21600,21600">
            <v:path/>
            <v:fill on="f" focussize="0,0"/>
            <v:stroke on="f" joinstyle="miter"/>
            <v:imagedata r:id="rId4" cropleft="3868f" croptop="8508f" o:title="5d04466537a1f489cb13b654af6aabb3"/>
            <o:lock v:ext="edit" aspectratio="t"/>
            <w10:wrap type="square"/>
          </v:shape>
        </w:pict>
      </w:r>
      <w:r>
        <w:pict>
          <v:rect id="_x0000_s2060" o:spid="_x0000_s2060" o:spt="1" style="position:absolute;left:0pt;margin-left:319.15pt;margin-top:410.45pt;height:7.15pt;width:12pt;z-index:251667456;mso-width-relative:page;mso-height-relative:page;" stroked="t" coordsize="21600,21600">
            <v:path/>
            <v:fill focussize="0,0"/>
            <v:stroke color="#FFFFFF"/>
            <v:imagedata o:title=""/>
            <o:lock v:ext="edit"/>
          </v:rect>
        </w:pict>
      </w:r>
      <w:r>
        <w:pict>
          <v:rect id="_x0000_s2059" o:spid="_x0000_s2059" o:spt="1" style="position:absolute;left:0pt;margin-left:180.2pt;margin-top:410.45pt;height:7.15pt;width:12pt;z-index:251666432;mso-width-relative:page;mso-height-relative:page;" stroked="t" coordsize="21600,21600">
            <v:path/>
            <v:fill focussize="0,0"/>
            <v:stroke color="#FFFFFF"/>
            <v:imagedata o:title=""/>
            <o:lock v:ext="edit"/>
          </v:rect>
        </w:pict>
      </w:r>
      <w:r>
        <w:pict>
          <v:rect id="_x0000_s2058" o:spid="_x0000_s2058" o:spt="1" style="position:absolute;left:0pt;margin-left:42.75pt;margin-top:410.45pt;height:5.45pt;width:10.3pt;z-index:251665408;mso-width-relative:page;mso-height-relative:page;" stroked="t" coordsize="21600,21600">
            <v:path/>
            <v:fill focussize="0,0"/>
            <v:stroke color="#FFFFFF"/>
            <v:imagedata o:title=""/>
            <o:lock v:ext="edit"/>
          </v:rect>
        </w:pict>
      </w:r>
      <w:r>
        <w:pict>
          <v:rect id="_x0000_s2055" o:spid="_x0000_s2055" o:spt="1" style="position:absolute;left:0pt;margin-left:379.7pt;margin-top:404.45pt;height:7.15pt;width:16.3pt;z-index:251662336;mso-width-relative:page;mso-height-relative:page;" stroked="t" coordsize="21600,21600">
            <v:path/>
            <v:fill focussize="0,0"/>
            <v:stroke color="#FFFFFF"/>
            <v:imagedata o:title=""/>
            <o:lock v:ext="edit"/>
          </v:rect>
        </w:pict>
      </w:r>
      <w:r>
        <w:pict>
          <v:rect id="_x0000_s2054" o:spid="_x0000_s2054" o:spt="1" style="position:absolute;left:0pt;margin-left:243.6pt;margin-top:404.45pt;height:7.15pt;width:15.75pt;z-index:251661312;mso-width-relative:page;mso-height-relative:page;" stroked="t" coordsize="21600,21600">
            <v:path/>
            <v:fill focussize="0,0"/>
            <v:stroke color="#FFFFFF"/>
            <v:imagedata o:title=""/>
            <o:lock v:ext="edit"/>
          </v:rect>
        </w:pict>
      </w:r>
      <w:r>
        <w:pict>
          <v:rect id="_x0000_s2053" o:spid="_x0000_s2053" o:spt="1" style="position:absolute;left:0pt;margin-left:105.95pt;margin-top:404.45pt;height:7.15pt;width:12pt;z-index:251660288;mso-width-relative:page;mso-height-relative:page;" stroked="t" coordsize="21600,21600">
            <v:path/>
            <v:fill focussize="0,0"/>
            <v:stroke color="#FFFFFF"/>
            <v:imagedata o:title=""/>
            <o:lock v:ext="edit"/>
          </v:rect>
        </w:pict>
      </w:r>
      <w:r>
        <w:rPr>
          <w:rFonts w:hint="eastAsia" w:asciiTheme="minorEastAsia" w:hAnsiTheme="minorEastAsia"/>
          <w:sz w:val="24"/>
          <w:szCs w:val="24"/>
        </w:rPr>
        <w:t xml:space="preserve"> </w:t>
      </w:r>
      <w:r>
        <w:rPr>
          <w:rFonts w:asciiTheme="minorEastAsia" w:hAnsiTheme="minorEastAsia"/>
          <w:sz w:val="24"/>
          <w:szCs w:val="24"/>
        </w:rPr>
        <w:t>作为教育部</w:t>
      </w:r>
      <w:r>
        <w:rPr>
          <w:rFonts w:hint="eastAsia" w:asciiTheme="minorEastAsia" w:hAnsiTheme="minorEastAsia"/>
          <w:sz w:val="24"/>
          <w:szCs w:val="24"/>
        </w:rPr>
        <w:t>1+X证书制度</w:t>
      </w:r>
      <w:r>
        <w:rPr>
          <w:rFonts w:asciiTheme="minorEastAsia" w:hAnsiTheme="minorEastAsia"/>
          <w:sz w:val="24"/>
          <w:szCs w:val="24"/>
        </w:rPr>
        <w:t>试点院校，</w:t>
      </w:r>
      <w:r>
        <w:rPr>
          <w:rFonts w:hint="eastAsia" w:asciiTheme="minorEastAsia" w:hAnsiTheme="minorEastAsia"/>
          <w:sz w:val="24"/>
          <w:szCs w:val="24"/>
        </w:rPr>
        <w:t>经济</w:t>
      </w:r>
      <w:r>
        <w:rPr>
          <w:rFonts w:asciiTheme="minorEastAsia" w:hAnsiTheme="minorEastAsia"/>
          <w:sz w:val="24"/>
          <w:szCs w:val="24"/>
        </w:rPr>
        <w:t>管理学院高度重视本次认证考核工作，委派李静、席瑾两位老师负责此项工作。积极开展前期宣传、动员工作，组织学生报名参赛</w:t>
      </w:r>
      <w:r>
        <w:rPr>
          <w:rFonts w:hint="eastAsia" w:asciiTheme="minorEastAsia" w:hAnsiTheme="minorEastAsia"/>
          <w:sz w:val="24"/>
          <w:szCs w:val="24"/>
        </w:rPr>
        <w:t>；开展</w:t>
      </w:r>
      <w:r>
        <w:rPr>
          <w:rFonts w:asciiTheme="minorEastAsia" w:hAnsiTheme="minorEastAsia"/>
          <w:sz w:val="24"/>
          <w:szCs w:val="24"/>
        </w:rPr>
        <w:t>线上培训、模拟答题等</w:t>
      </w:r>
      <w:r>
        <w:rPr>
          <w:rFonts w:hint="eastAsia" w:asciiTheme="minorEastAsia" w:hAnsiTheme="minorEastAsia"/>
          <w:sz w:val="24"/>
          <w:szCs w:val="24"/>
        </w:rPr>
        <w:t>考</w:t>
      </w:r>
      <w:r>
        <w:rPr>
          <w:rFonts w:asciiTheme="minorEastAsia" w:hAnsiTheme="minorEastAsia"/>
          <w:sz w:val="24"/>
          <w:szCs w:val="24"/>
        </w:rPr>
        <w:t>前辅导工作</w:t>
      </w:r>
      <w:r>
        <w:rPr>
          <w:rFonts w:hint="eastAsia" w:asciiTheme="minorEastAsia" w:hAnsiTheme="minorEastAsia"/>
          <w:sz w:val="24"/>
          <w:szCs w:val="24"/>
        </w:rPr>
        <w:t>；</w:t>
      </w:r>
      <w:r>
        <w:rPr>
          <w:rFonts w:hint="eastAsia" w:asciiTheme="minorEastAsia" w:hAnsiTheme="minorEastAsia"/>
          <w:sz w:val="24"/>
          <w:szCs w:val="24"/>
          <w:shd w:val="clear" w:color="auto" w:fill="FFFFFF"/>
        </w:rPr>
        <w:t>精心组织与协调，顺利完成考核站点及证书试点申报、考生信息上传、考场布置和考务实施等各项工作；严格遵守工作流程，严肃考试纪律，高效高质完成考试认证的各项任务。</w:t>
      </w:r>
      <w:r>
        <w:rPr>
          <w:rFonts w:asciiTheme="minorEastAsia" w:hAnsiTheme="minorEastAsia"/>
          <w:sz w:val="24"/>
          <w:szCs w:val="24"/>
        </w:rPr>
        <w:t>最终</w:t>
      </w:r>
      <w:r>
        <w:rPr>
          <w:rFonts w:hint="eastAsia" w:asciiTheme="minorEastAsia" w:hAnsiTheme="minorEastAsia"/>
          <w:sz w:val="24"/>
          <w:szCs w:val="24"/>
        </w:rPr>
        <w:t>会计学专业19名学生参加认证考试，13人考试</w:t>
      </w:r>
      <w:r>
        <w:rPr>
          <w:rFonts w:hint="default" w:asciiTheme="minorEastAsia" w:hAnsiTheme="minorEastAsia"/>
          <w:sz w:val="24"/>
          <w:szCs w:val="24"/>
        </w:rPr>
        <w:t>成绩合格</w:t>
      </w:r>
      <w:r>
        <w:rPr>
          <w:rFonts w:hint="eastAsia" w:asciiTheme="minorEastAsia" w:hAnsiTheme="minorEastAsia"/>
          <w:sz w:val="24"/>
          <w:szCs w:val="24"/>
        </w:rPr>
        <w:t>并获得证书。</w:t>
      </w:r>
      <w:r>
        <w:drawing>
          <wp:anchor distT="0" distB="0" distL="114300" distR="114300" simplePos="0" relativeHeight="251676672" behindDoc="0" locked="0" layoutInCell="1" allowOverlap="1">
            <wp:simplePos x="0" y="0"/>
            <wp:positionH relativeFrom="column">
              <wp:posOffset>126365</wp:posOffset>
            </wp:positionH>
            <wp:positionV relativeFrom="paragraph">
              <wp:posOffset>1998345</wp:posOffset>
            </wp:positionV>
            <wp:extent cx="2390775" cy="1720215"/>
            <wp:effectExtent l="0" t="0" r="9525" b="13335"/>
            <wp:wrapSquare wrapText="bothSides"/>
            <wp:docPr id="21" name="图片 21" descr="8b511c249037ab6e0863c562582d2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b511c249037ab6e0863c562582d29d2"/>
                    <pic:cNvPicPr>
                      <a:picLocks noChangeAspect="1"/>
                    </pic:cNvPicPr>
                  </pic:nvPicPr>
                  <pic:blipFill>
                    <a:blip r:embed="rId5"/>
                    <a:srcRect t="4004"/>
                    <a:stretch>
                      <a:fillRect/>
                    </a:stretch>
                  </pic:blipFill>
                  <pic:spPr>
                    <a:xfrm>
                      <a:off x="0" y="0"/>
                      <a:ext cx="2390775" cy="1720215"/>
                    </a:xfrm>
                    <a:prstGeom prst="rect">
                      <a:avLst/>
                    </a:prstGeom>
                    <a:noFill/>
                    <a:ln>
                      <a:noFill/>
                    </a:ln>
                  </pic:spPr>
                </pic:pic>
              </a:graphicData>
            </a:graphic>
          </wp:anchor>
        </w:drawing>
      </w:r>
    </w:p>
    <w:p>
      <w:pPr>
        <w:pStyle w:val="10"/>
        <w:shd w:val="clear" w:color="auto" w:fill="FFFFFF"/>
        <w:spacing w:before="0" w:beforeAutospacing="0" w:after="0" w:afterAutospacing="0" w:line="500" w:lineRule="exact"/>
        <w:ind w:firstLine="480"/>
        <w:rPr>
          <w:rFonts w:hint="eastAsia" w:asciiTheme="minorEastAsia" w:hAnsiTheme="minorEastAsia" w:eastAsiaTheme="minorEastAsia"/>
          <w:shd w:val="clear" w:color="auto" w:fill="FFFFFF"/>
        </w:rPr>
      </w:pPr>
      <w:r>
        <w:rPr>
          <w:rFonts w:hint="eastAsia" w:asciiTheme="minorEastAsia" w:hAnsiTheme="minorEastAsia" w:eastAsiaTheme="minorEastAsia"/>
        </w:rPr>
        <w:drawing>
          <wp:anchor distT="0" distB="0" distL="114300" distR="114300" simplePos="0" relativeHeight="251677696" behindDoc="0" locked="0" layoutInCell="1" allowOverlap="1">
            <wp:simplePos x="0" y="0"/>
            <wp:positionH relativeFrom="column">
              <wp:posOffset>1905</wp:posOffset>
            </wp:positionH>
            <wp:positionV relativeFrom="paragraph">
              <wp:posOffset>1882140</wp:posOffset>
            </wp:positionV>
            <wp:extent cx="5274310" cy="2440305"/>
            <wp:effectExtent l="0" t="0" r="2540" b="1714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cstate="print"/>
                    <a:srcRect/>
                    <a:stretch>
                      <a:fillRect/>
                    </a:stretch>
                  </pic:blipFill>
                  <pic:spPr>
                    <a:xfrm>
                      <a:off x="0" y="0"/>
                      <a:ext cx="5274310" cy="2440305"/>
                    </a:xfrm>
                    <a:prstGeom prst="rect">
                      <a:avLst/>
                    </a:prstGeom>
                    <a:noFill/>
                    <a:ln w="9525">
                      <a:noFill/>
                      <a:miter lim="800000"/>
                      <a:headEnd/>
                      <a:tailEnd/>
                    </a:ln>
                  </pic:spPr>
                </pic:pic>
              </a:graphicData>
            </a:graphic>
          </wp:anchor>
        </w:drawing>
      </w:r>
    </w:p>
    <w:p>
      <w:pPr>
        <w:pStyle w:val="10"/>
        <w:shd w:val="clear" w:color="auto" w:fill="FFFFFF"/>
        <w:spacing w:before="0" w:beforeAutospacing="0" w:after="0" w:afterAutospacing="0" w:line="500" w:lineRule="exact"/>
        <w:ind w:firstLine="480"/>
        <w:rPr>
          <w:rFonts w:asciiTheme="minorEastAsia" w:hAnsiTheme="minorEastAsia" w:eastAsiaTheme="minorEastAsia"/>
        </w:rPr>
      </w:pPr>
      <w:r>
        <w:pict>
          <v:rect id="_x0000_s2068" o:spid="_x0000_s2068" o:spt="1" style="position:absolute;left:0pt;margin-left:327.6pt;margin-top:204.65pt;height:7.15pt;width:10.45pt;z-index:251675648;mso-width-relative:page;mso-height-relative:page;" stroked="f" coordsize="21600,21600">
            <v:path/>
            <v:fill focussize="0,0"/>
            <v:stroke on="f"/>
            <v:imagedata o:title=""/>
            <o:lock v:ext="edit"/>
          </v:rect>
        </w:pict>
      </w:r>
      <w:r>
        <w:pict>
          <v:rect id="_x0000_s2067" o:spid="_x0000_s2067" o:spt="1" style="position:absolute;left:0pt;margin-left:193.9pt;margin-top:204.65pt;height:7.15pt;width:10.45pt;z-index:251674624;mso-width-relative:page;mso-height-relative:page;" stroked="f" coordsize="21600,21600">
            <v:path/>
            <v:fill focussize="0,0"/>
            <v:stroke on="f"/>
            <v:imagedata o:title=""/>
            <o:lock v:ext="edit"/>
          </v:rect>
        </w:pict>
      </w:r>
      <w:r>
        <w:pict>
          <v:rect id="_x0000_s2066" o:spid="_x0000_s2066" o:spt="1" style="position:absolute;left:0pt;margin-left:59.5pt;margin-top:204.65pt;height:7.15pt;width:10.45pt;z-index:251673600;mso-width-relative:page;mso-height-relative:page;" stroked="f" coordsize="21600,21600">
            <v:path/>
            <v:fill focussize="0,0"/>
            <v:stroke on="f"/>
            <v:imagedata o:title=""/>
            <o:lock v:ext="edit"/>
          </v:rect>
        </w:pict>
      </w:r>
      <w:r>
        <w:pict>
          <v:rect id="_x0000_s2064" o:spid="_x0000_s2064" o:spt="1" style="position:absolute;left:0pt;margin-left:245.3pt;margin-top:295.8pt;height:7.15pt;width:10.45pt;z-index:251671552;mso-width-relative:page;mso-height-relative:page;" stroked="f" coordsize="21600,21600">
            <v:path/>
            <v:fill focussize="0,0"/>
            <v:stroke on="f"/>
            <v:imagedata o:title=""/>
            <o:lock v:ext="edit"/>
          </v:rect>
        </w:pict>
      </w:r>
      <w:r>
        <w:rPr>
          <w:rFonts w:asciiTheme="minorHAnsi" w:hAnsiTheme="minorHAnsi"/>
          <w:sz w:val="21"/>
          <w:szCs w:val="22"/>
        </w:rPr>
        <w:pict>
          <v:rect id="_x0000_s2063" o:spid="_x0000_s2063" o:spt="1" style="position:absolute;left:0pt;margin-left:109.55pt;margin-top:295.8pt;height:7.15pt;width:10.45pt;z-index:251670528;mso-width-relative:page;mso-height-relative:page;" stroked="f" coordsize="21600,21600">
            <v:path/>
            <v:fill focussize="0,0"/>
            <v:stroke on="f"/>
            <v:imagedata o:title=""/>
            <o:lock v:ext="edit"/>
          </v:rect>
        </w:pict>
      </w:r>
      <w:r>
        <w:rPr>
          <w:rFonts w:asciiTheme="minorHAnsi" w:hAnsiTheme="minorHAnsi"/>
          <w:sz w:val="21"/>
          <w:szCs w:val="22"/>
        </w:rPr>
        <w:pict>
          <v:rect id="_x0000_s2057" o:spid="_x0000_s2057" o:spt="1" style="position:absolute;left:0pt;margin-left:352.5pt;margin-top:175.55pt;height:8.45pt;width:19.9pt;z-index:251664384;mso-width-relative:page;mso-height-relative:page;" stroked="t" coordsize="21600,21600">
            <v:path/>
            <v:fill focussize="0,0"/>
            <v:stroke color="#FFFFFF"/>
            <v:imagedata o:title=""/>
            <o:lock v:ext="edit"/>
          </v:rect>
        </w:pict>
      </w:r>
      <w:r>
        <w:rPr>
          <w:rFonts w:asciiTheme="minorHAnsi" w:hAnsiTheme="minorHAnsi"/>
          <w:sz w:val="21"/>
          <w:szCs w:val="22"/>
        </w:rPr>
        <w:pict>
          <v:rect id="_x0000_s2056" o:spid="_x0000_s2056" o:spt="1" style="position:absolute;left:0pt;margin-left:105.95pt;margin-top:165.05pt;height:8.45pt;width:18.55pt;z-index:251663360;mso-width-relative:page;mso-height-relative:page;" stroked="t" coordsize="21600,21600">
            <v:path/>
            <v:fill focussize="0,0"/>
            <v:stroke color="#FFFFFF"/>
            <v:imagedata o:title=""/>
            <o:lock v:ext="edit"/>
          </v:rect>
        </w:pict>
      </w:r>
      <w:r>
        <w:rPr>
          <w:rFonts w:asciiTheme="minorHAnsi" w:hAnsiTheme="minorHAnsi"/>
          <w:sz w:val="21"/>
          <w:szCs w:val="22"/>
        </w:rPr>
        <w:pict>
          <v:rect id="_x0000_s2062" o:spid="_x0000_s2062" o:spt="1" style="position:absolute;left:0pt;margin-left:238.85pt;margin-top:166.35pt;height:7.15pt;width:12pt;z-index:251669504;mso-width-relative:page;mso-height-relative:page;" stroked="t" coordsize="21600,21600">
            <v:path/>
            <v:fill focussize="0,0"/>
            <v:stroke color="#FFFFFF"/>
            <v:imagedata o:title=""/>
            <o:lock v:ext="edit"/>
          </v:rect>
        </w:pict>
      </w:r>
      <w:r>
        <w:rPr>
          <w:rFonts w:asciiTheme="minorHAnsi" w:hAnsiTheme="minorHAnsi"/>
          <w:sz w:val="21"/>
          <w:szCs w:val="22"/>
        </w:rPr>
        <w:pict>
          <v:rect id="_x0000_s2061" o:spid="_x0000_s2061" o:spt="1" style="position:absolute;left:0pt;margin-left:105.95pt;margin-top:166.35pt;height:7.15pt;width:12pt;z-index:251668480;mso-width-relative:page;mso-height-relative:page;" stroked="t" coordsize="21600,21600">
            <v:path/>
            <v:fill focussize="0,0"/>
            <v:stroke color="#FFFFFF"/>
            <v:imagedata o:title=""/>
            <o:lock v:ext="edit"/>
          </v:rect>
        </w:pict>
      </w:r>
      <w:r>
        <w:rPr>
          <w:rFonts w:hint="eastAsia" w:asciiTheme="minorEastAsia" w:hAnsiTheme="minorEastAsia" w:eastAsiaTheme="minorEastAsia"/>
          <w:shd w:val="clear" w:color="auto" w:fill="FFFFFF"/>
        </w:rPr>
        <w:t>此次认证考试工作的顺利完成，进一步推进了我校“1+X”职业技能证书制度试点工作，</w:t>
      </w:r>
      <w:r>
        <w:rPr>
          <w:rFonts w:hint="default" w:asciiTheme="minorEastAsia" w:hAnsiTheme="minorEastAsia" w:eastAsiaTheme="minorEastAsia"/>
          <w:shd w:val="clear" w:color="auto" w:fill="FFFFFF"/>
        </w:rPr>
        <w:t>经济管理学院</w:t>
      </w:r>
      <w:r>
        <w:rPr>
          <w:rFonts w:asciiTheme="minorEastAsia" w:hAnsiTheme="minorEastAsia" w:eastAsiaTheme="minorEastAsia"/>
        </w:rPr>
        <w:t>将以此次考试为契机，进一步培养智能化会计人才，鼓励学生掌握财务智能化应用工作相关领域知识技能的学习，以适应社会对会计专业高质量人才的需要。</w:t>
      </w:r>
    </w:p>
    <w:p>
      <w:pPr>
        <w:pStyle w:val="10"/>
        <w:shd w:val="clear" w:color="auto" w:fill="FFFFFF"/>
        <w:spacing w:before="0" w:beforeAutospacing="0" w:after="0" w:afterAutospacing="0" w:line="500" w:lineRule="exact"/>
        <w:ind w:firstLine="480"/>
        <w:rPr>
          <w:rFonts w:asciiTheme="minorEastAsia" w:hAnsiTheme="minorEastAsia" w:eastAsiaTheme="minorEastAsia"/>
        </w:rPr>
      </w:pPr>
    </w:p>
    <w:p>
      <w:pPr>
        <w:pStyle w:val="10"/>
        <w:shd w:val="clear" w:color="auto" w:fill="FFFFFF"/>
        <w:spacing w:before="0" w:beforeAutospacing="0" w:after="0" w:afterAutospacing="0" w:line="500" w:lineRule="exact"/>
        <w:ind w:left="0" w:leftChars="0" w:firstLine="0" w:firstLineChars="0"/>
        <w:rPr>
          <w:rFonts w:hint="default" w:asciiTheme="minorEastAsia" w:hAnsiTheme="minorEastAsia" w:eastAsiaTheme="minorEastAsia"/>
        </w:rPr>
      </w:pPr>
      <w:r>
        <w:rPr>
          <w:rFonts w:hint="eastAsia" w:asciiTheme="minorEastAsia" w:hAnsiTheme="minorEastAsia" w:eastAsiaTheme="minorEastAsia"/>
        </w:rPr>
        <w:t xml:space="preserve">                                                  </w:t>
      </w:r>
    </w:p>
    <w:p>
      <w:pPr>
        <w:ind w:firstLine="420"/>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IxN2U3M2E4OWRhMzBlMTJhOTMyMmEzZDI1MzM5ODgifQ=="/>
  </w:docVars>
  <w:rsids>
    <w:rsidRoot w:val="00837463"/>
    <w:rsid w:val="000F4ECF"/>
    <w:rsid w:val="00165FA0"/>
    <w:rsid w:val="00183B4C"/>
    <w:rsid w:val="00261AAB"/>
    <w:rsid w:val="002A6528"/>
    <w:rsid w:val="0032655F"/>
    <w:rsid w:val="003279EF"/>
    <w:rsid w:val="004C77DC"/>
    <w:rsid w:val="005D1410"/>
    <w:rsid w:val="006D5799"/>
    <w:rsid w:val="006D704E"/>
    <w:rsid w:val="00704F28"/>
    <w:rsid w:val="00795394"/>
    <w:rsid w:val="007A28FA"/>
    <w:rsid w:val="007C3499"/>
    <w:rsid w:val="0082148F"/>
    <w:rsid w:val="00837463"/>
    <w:rsid w:val="00837FC3"/>
    <w:rsid w:val="0086632D"/>
    <w:rsid w:val="00930930"/>
    <w:rsid w:val="0095718A"/>
    <w:rsid w:val="00974B9F"/>
    <w:rsid w:val="009B00F6"/>
    <w:rsid w:val="00A231AA"/>
    <w:rsid w:val="00A34665"/>
    <w:rsid w:val="00AD1EBD"/>
    <w:rsid w:val="00AD6217"/>
    <w:rsid w:val="00BA63FD"/>
    <w:rsid w:val="00D1297C"/>
    <w:rsid w:val="00F2441F"/>
    <w:rsid w:val="1F8F2BD1"/>
    <w:rsid w:val="3D333A3D"/>
    <w:rsid w:val="7CBFEE42"/>
    <w:rsid w:val="FBA7A696"/>
    <w:rsid w:val="FFCB7A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9"/>
    <w:semiHidden/>
    <w:unhideWhenUsed/>
    <w:qFormat/>
    <w:uiPriority w:val="99"/>
    <w:pPr>
      <w:tabs>
        <w:tab w:val="center" w:pos="4153"/>
        <w:tab w:val="right" w:pos="8306"/>
      </w:tabs>
      <w:snapToGrid w:val="0"/>
      <w:jc w:val="left"/>
    </w:pPr>
    <w:rPr>
      <w:sz w:val="18"/>
      <w:szCs w:val="18"/>
    </w:rPr>
  </w:style>
  <w:style w:type="paragraph" w:styleId="5">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semiHidden/>
    <w:uiPriority w:val="99"/>
    <w:rPr>
      <w:sz w:val="18"/>
      <w:szCs w:val="18"/>
    </w:rPr>
  </w:style>
  <w:style w:type="character" w:customStyle="1" w:styleId="9">
    <w:name w:val="页脚 Char"/>
    <w:basedOn w:val="7"/>
    <w:link w:val="4"/>
    <w:semiHidden/>
    <w:uiPriority w:val="99"/>
    <w:rPr>
      <w:sz w:val="18"/>
      <w:szCs w:val="18"/>
    </w:rPr>
  </w:style>
  <w:style w:type="paragraph" w:customStyle="1" w:styleId="10">
    <w:name w:val="p_text_indent_2"/>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标题 1 Char"/>
    <w:basedOn w:val="7"/>
    <w:link w:val="2"/>
    <w:qFormat/>
    <w:uiPriority w:val="9"/>
    <w:rPr>
      <w:rFonts w:ascii="宋体" w:hAnsi="宋体" w:eastAsia="宋体" w:cs="宋体"/>
      <w:b/>
      <w:bCs/>
      <w:kern w:val="36"/>
      <w:sz w:val="48"/>
      <w:szCs w:val="48"/>
    </w:rPr>
  </w:style>
  <w:style w:type="character" w:customStyle="1" w:styleId="12">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65"/>
    <customShpInfo spid="_x0000_s2052"/>
    <customShpInfo spid="_x0000_s2060"/>
    <customShpInfo spid="_x0000_s2059"/>
    <customShpInfo spid="_x0000_s2058"/>
    <customShpInfo spid="_x0000_s2055"/>
    <customShpInfo spid="_x0000_s2054"/>
    <customShpInfo spid="_x0000_s2053"/>
    <customShpInfo spid="_x0000_s2068"/>
    <customShpInfo spid="_x0000_s2067"/>
    <customShpInfo spid="_x0000_s2066"/>
    <customShpInfo spid="_x0000_s2064"/>
    <customShpInfo spid="_x0000_s2063"/>
    <customShpInfo spid="_x0000_s2057"/>
    <customShpInfo spid="_x0000_s2056"/>
    <customShpInfo spid="_x0000_s2062"/>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478</Words>
  <Characters>495</Characters>
  <Lines>4</Lines>
  <Paragraphs>1</Paragraphs>
  <TotalTime>0</TotalTime>
  <ScaleCrop>false</ScaleCrop>
  <LinksUpToDate>false</LinksUpToDate>
  <CharactersWithSpaces>550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2023-04-21T03:28:00Z</dcterms:created>
  <dc:creator>1</dc:creator>
  <cp:lastModifiedBy>WPS-小崔崔</cp:lastModifiedBy>
  <dcterms:modified xsi:type="dcterms:W3CDTF">2023-06-13T07:40:05Z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34D7B43E0D1B430486EE17091E78A475_12</vt:lpwstr>
  </property>
</Properties>
</file>